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entury Gothic" w:cs="Century Gothic" w:eastAsia="Century Gothic" w:hAnsi="Century Gothic"/>
          <w:sz w:val="40"/>
          <w:szCs w:val="40"/>
        </w:rPr>
      </w:pPr>
      <w:r w:rsidDel="00000000" w:rsidR="00000000" w:rsidRPr="00000000">
        <w:rPr>
          <w:rFonts w:ascii="Century Gothic" w:cs="Century Gothic" w:eastAsia="Century Gothic" w:hAnsi="Century Gothic"/>
          <w:sz w:val="40"/>
          <w:szCs w:val="40"/>
          <w:rtl w:val="0"/>
        </w:rPr>
        <w:t xml:space="preserve">VIBRANT MINDS CHARTER SCHOOL</w:t>
      </w:r>
    </w:p>
    <w:p w:rsidR="00000000" w:rsidDel="00000000" w:rsidP="00000000" w:rsidRDefault="00000000" w:rsidRPr="00000000" w14:paraId="00000002">
      <w:pPr>
        <w:pageBreakBefore w:val="0"/>
        <w:spacing w:line="240" w:lineRule="auto"/>
        <w:jc w:val="center"/>
        <w:rPr>
          <w:rFonts w:ascii="Century Gothic" w:cs="Century Gothic" w:eastAsia="Century Gothic" w:hAnsi="Century Gothic"/>
          <w:sz w:val="40"/>
          <w:szCs w:val="40"/>
        </w:rPr>
      </w:pPr>
      <w:r w:rsidDel="00000000" w:rsidR="00000000" w:rsidRPr="00000000">
        <w:rPr>
          <w:rFonts w:ascii="Century Gothic" w:cs="Century Gothic" w:eastAsia="Century Gothic" w:hAnsi="Century Gothic"/>
          <w:sz w:val="40"/>
          <w:szCs w:val="40"/>
          <w:rtl w:val="0"/>
        </w:rPr>
        <w:t xml:space="preserve">F.A.S.T. (Family and Staff Team)</w:t>
      </w:r>
    </w:p>
    <w:p w:rsidR="00000000" w:rsidDel="00000000" w:rsidP="00000000" w:rsidRDefault="00000000" w:rsidRPr="00000000" w14:paraId="00000003">
      <w:pPr>
        <w:pageBreakBefore w:val="0"/>
        <w:spacing w:line="240" w:lineRule="auto"/>
        <w:jc w:val="center"/>
        <w:rPr>
          <w:rFonts w:ascii="Century Gothic" w:cs="Century Gothic" w:eastAsia="Century Gothic" w:hAnsi="Century Gothic"/>
          <w:sz w:val="40"/>
          <w:szCs w:val="40"/>
        </w:rPr>
      </w:pPr>
      <w:r w:rsidDel="00000000" w:rsidR="00000000" w:rsidRPr="00000000">
        <w:rPr>
          <w:rFonts w:ascii="Century Gothic" w:cs="Century Gothic" w:eastAsia="Century Gothic" w:hAnsi="Century Gothic"/>
          <w:sz w:val="40"/>
          <w:szCs w:val="40"/>
          <w:rtl w:val="0"/>
        </w:rPr>
        <w:t xml:space="preserve"> Minutes</w:t>
      </w:r>
    </w:p>
    <w:p w:rsidR="00000000" w:rsidDel="00000000" w:rsidP="00000000" w:rsidRDefault="00000000" w:rsidRPr="00000000" w14:paraId="00000004">
      <w:pPr>
        <w:pageBreakBefore w:val="0"/>
        <w:spacing w:line="240" w:lineRule="auto"/>
        <w:ind w:left="3600" w:firstLine="0"/>
        <w:rPr>
          <w:rFonts w:ascii="Comfortaa" w:cs="Comfortaa" w:eastAsia="Comfortaa" w:hAnsi="Comfortaa"/>
        </w:rPr>
      </w:pP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Regular Meeting</w:t>
      </w:r>
    </w:p>
    <w:p w:rsidR="00000000" w:rsidDel="00000000" w:rsidP="00000000" w:rsidRDefault="00000000" w:rsidRPr="00000000" w14:paraId="00000005">
      <w:pPr>
        <w:pageBreakBefore w:val="0"/>
        <w:spacing w:line="240"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   Wednesday, November 13, 2024 at 12:00 p.m.</w:t>
      </w:r>
    </w:p>
    <w:p w:rsidR="00000000" w:rsidDel="00000000" w:rsidP="00000000" w:rsidRDefault="00000000" w:rsidRPr="00000000" w14:paraId="00000006">
      <w:pPr>
        <w:pageBreakBefore w:val="0"/>
        <w:spacing w:line="240"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  412 W. Carl Karcher Way,  Anaheim, CA 92801</w:t>
      </w: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      Meeting was conducted via tele-communication on Zoom</w:t>
      </w:r>
    </w:p>
    <w:p w:rsidR="00000000" w:rsidDel="00000000" w:rsidP="00000000" w:rsidRDefault="00000000" w:rsidRPr="00000000" w14:paraId="00000008">
      <w:pPr>
        <w:pageBreakBefore w:val="0"/>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 </w:t>
      </w:r>
    </w:p>
    <w:p w:rsidR="00000000" w:rsidDel="00000000" w:rsidP="00000000" w:rsidRDefault="00000000" w:rsidRPr="00000000" w14:paraId="00000009">
      <w:pPr>
        <w:spacing w:before="220" w:line="240" w:lineRule="auto"/>
        <w:ind w:left="360" w:right="5856"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Call to Order: 12:06pm</w:t>
      </w:r>
    </w:p>
    <w:p w:rsidR="00000000" w:rsidDel="00000000" w:rsidP="00000000" w:rsidRDefault="00000000" w:rsidRPr="00000000" w14:paraId="0000000A">
      <w:pPr>
        <w:spacing w:before="57" w:line="240" w:lineRule="auto"/>
        <w:ind w:left="1080" w:right="-15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Introduction and Roll Call: Kerilynn Cooke, Yvette LaValle, Jessica Aguilar, and Isabel Dominguez</w:t>
      </w:r>
    </w:p>
    <w:p w:rsidR="00000000" w:rsidDel="00000000" w:rsidP="00000000" w:rsidRDefault="00000000" w:rsidRPr="00000000" w14:paraId="0000000B">
      <w:pPr>
        <w:spacing w:before="57" w:line="240" w:lineRule="auto"/>
        <w:ind w:left="1080" w:right="-99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 Adoption of Agenda - Motion: Yvette LaValle    Second: Jessica Aguilar  Vote: 4/4</w:t>
      </w:r>
    </w:p>
    <w:p w:rsidR="00000000" w:rsidDel="00000000" w:rsidP="00000000" w:rsidRDefault="00000000" w:rsidRPr="00000000" w14:paraId="0000000C">
      <w:pPr>
        <w:spacing w:before="57" w:line="240" w:lineRule="auto"/>
        <w:ind w:left="630" w:right="499" w:hanging="2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 Approval/Correction of Minutes from the Meeting on September 26, 2024:            No corrections were indicated.  </w:t>
      </w:r>
    </w:p>
    <w:p w:rsidR="00000000" w:rsidDel="00000000" w:rsidP="00000000" w:rsidRDefault="00000000" w:rsidRPr="00000000" w14:paraId="0000000D">
      <w:pPr>
        <w:spacing w:before="57" w:line="240" w:lineRule="auto"/>
        <w:ind w:left="360" w:right="499"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0E">
      <w:pPr>
        <w:spacing w:before="57" w:line="240" w:lineRule="auto"/>
        <w:ind w:left="360" w:right="499"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II. Public Speakers on Agenda Items: There were no quest speakers</w:t>
      </w:r>
    </w:p>
    <w:p w:rsidR="00000000" w:rsidDel="00000000" w:rsidP="00000000" w:rsidRDefault="00000000" w:rsidRPr="00000000" w14:paraId="0000000F">
      <w:pPr>
        <w:spacing w:line="240" w:lineRule="auto"/>
        <w:ind w:left="-360" w:right="-45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spacing w:line="240" w:lineRule="auto"/>
        <w:ind w:left="360" w:right="-45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III. Updates from FAST President -  Kerilynn Cooke  </w:t>
      </w:r>
    </w:p>
    <w:p w:rsidR="00000000" w:rsidDel="00000000" w:rsidP="00000000" w:rsidRDefault="00000000" w:rsidRPr="00000000" w14:paraId="00000011">
      <w:pPr>
        <w:numPr>
          <w:ilvl w:val="0"/>
          <w:numId w:val="5"/>
        </w:numPr>
        <w:spacing w:line="240" w:lineRule="auto"/>
        <w:ind w:left="720" w:right="16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w:t>
      </w:r>
    </w:p>
    <w:p w:rsidR="00000000" w:rsidDel="00000000" w:rsidP="00000000" w:rsidRDefault="00000000" w:rsidRPr="00000000" w14:paraId="00000012">
      <w:pPr>
        <w:spacing w:line="240" w:lineRule="auto"/>
        <w:ind w:left="720" w:right="16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spacing w:line="240" w:lineRule="auto"/>
        <w:ind w:lef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IV. Updates from FAST Treasurer - Yvette LaValle</w:t>
      </w:r>
    </w:p>
    <w:p w:rsidR="00000000" w:rsidDel="00000000" w:rsidP="00000000" w:rsidRDefault="00000000" w:rsidRPr="00000000" w14:paraId="00000014">
      <w:pPr>
        <w:numPr>
          <w:ilvl w:val="0"/>
          <w:numId w:val="3"/>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Cow Chip Bingo Final Report: Yvette shared the final report of the fundraising event. It was under what the goal was for the year. The grand total for all deposits was $18,970.32 and the total in profit was: $14,062.02. Typically we spend out $7,000 for the 6th grade and 4th grade overnight field trip contributions. </w:t>
      </w:r>
    </w:p>
    <w:p w:rsidR="00000000" w:rsidDel="00000000" w:rsidP="00000000" w:rsidRDefault="00000000" w:rsidRPr="00000000" w14:paraId="00000015">
      <w:pPr>
        <w:numPr>
          <w:ilvl w:val="0"/>
          <w:numId w:val="3"/>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Treasury Report: September and October; Yvette shared the documents via Google Docs. All treasurer reports are available to the leadership team at any time. </w:t>
      </w:r>
    </w:p>
    <w:p w:rsidR="00000000" w:rsidDel="00000000" w:rsidP="00000000" w:rsidRDefault="00000000" w:rsidRPr="00000000" w14:paraId="00000016">
      <w:pPr>
        <w:numPr>
          <w:ilvl w:val="0"/>
          <w:numId w:val="3"/>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of Budget 2024-2025: The budget remains similar to last year's budget. This is a little increase in the Snow Day budget and a decrease in the Lunch with A Loved One due to the lack of having the event. This has happened due to our lack of proper parking for the event. The balance in the bank will be discussed once we get to the new location to supplement any areas that would not be covered by the bond. This could be in the performing arts area or multi-purpose room. </w:t>
      </w:r>
    </w:p>
    <w:p w:rsidR="00000000" w:rsidDel="00000000" w:rsidP="00000000" w:rsidRDefault="00000000" w:rsidRPr="00000000" w14:paraId="00000017">
      <w:pPr>
        <w:spacing w:line="240" w:lineRule="auto"/>
        <w:ind w:lef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spacing w:line="240" w:lineRule="auto"/>
        <w:ind w:lef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w:t>
        <w:tab/>
        <w:t xml:space="preserve">Updates from VMCS Staff - Yvette LaValle</w:t>
      </w:r>
    </w:p>
    <w:p w:rsidR="00000000" w:rsidDel="00000000" w:rsidP="00000000" w:rsidRDefault="00000000" w:rsidRPr="00000000" w14:paraId="00000019">
      <w:pPr>
        <w:numPr>
          <w:ilvl w:val="0"/>
          <w:numId w:val="2"/>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New Location Update- VMCS is still solidifying a parking agreement with the B of A next door. This process has been very long and has stopped progress. We are optimistic that we will be able to come to a resolution with the assistance from Natalie Rubalcalva’s help.  </w:t>
      </w:r>
    </w:p>
    <w:p w:rsidR="00000000" w:rsidDel="00000000" w:rsidP="00000000" w:rsidRDefault="00000000" w:rsidRPr="00000000" w14:paraId="0000001A">
      <w:pPr>
        <w:numPr>
          <w:ilvl w:val="0"/>
          <w:numId w:val="2"/>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Community School Meetings Update: We are currently formulating the surveys for scholars, teachers, and parents. We are hopeful to have the surveys sent out in December. The implementation grant is due to CDE on February 7, 2025.</w:t>
      </w:r>
    </w:p>
    <w:p w:rsidR="00000000" w:rsidDel="00000000" w:rsidP="00000000" w:rsidRDefault="00000000" w:rsidRPr="00000000" w14:paraId="0000001B">
      <w:pPr>
        <w:spacing w:line="240" w:lineRule="auto"/>
        <w:ind w:left="21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spacing w:line="240" w:lineRule="auto"/>
        <w:ind w:left="-360" w:right="81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 Updates from Members: </w:t>
      </w:r>
    </w:p>
    <w:p w:rsidR="00000000" w:rsidDel="00000000" w:rsidP="00000000" w:rsidRDefault="00000000" w:rsidRPr="00000000" w14:paraId="0000001D">
      <w:pPr>
        <w:numPr>
          <w:ilvl w:val="0"/>
          <w:numId w:val="6"/>
        </w:numPr>
        <w:spacing w:line="240" w:lineRule="auto"/>
        <w:ind w:left="720" w:right="-5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Winter Showcase December 9, 2024 - The showcase will highlight: band, strings, musical theatre, and cheer. </w:t>
      </w:r>
    </w:p>
    <w:p w:rsidR="00000000" w:rsidDel="00000000" w:rsidP="00000000" w:rsidRDefault="00000000" w:rsidRPr="00000000" w14:paraId="0000001E">
      <w:pPr>
        <w:numPr>
          <w:ilvl w:val="0"/>
          <w:numId w:val="6"/>
        </w:numPr>
        <w:spacing w:line="240" w:lineRule="auto"/>
        <w:ind w:left="720" w:right="-5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Snow Day December 13, 2024 - Snow day will have similar booths with the absence of the craft area. Many times we have many of the purchased crafts left behind. We are trying to eliminate booths that are not as popular. We will also be changing the treats booth from hot cocoa to snow cones. </w:t>
      </w:r>
    </w:p>
    <w:p w:rsidR="00000000" w:rsidDel="00000000" w:rsidP="00000000" w:rsidRDefault="00000000" w:rsidRPr="00000000" w14:paraId="0000001F">
      <w:pPr>
        <w:numPr>
          <w:ilvl w:val="0"/>
          <w:numId w:val="6"/>
        </w:numPr>
        <w:spacing w:line="240" w:lineRule="auto"/>
        <w:ind w:left="720" w:right="-5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Winter Break December 16 - January 3, 2025 -  The winter break will be 3 weeks. This may occur next year also to allow for moving to the new school site.    </w:t>
      </w:r>
    </w:p>
    <w:p w:rsidR="00000000" w:rsidDel="00000000" w:rsidP="00000000" w:rsidRDefault="00000000" w:rsidRPr="00000000" w14:paraId="00000020">
      <w:pPr>
        <w:spacing w:line="240" w:lineRule="auto"/>
        <w:ind w:left="360" w:right="6633" w:hanging="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spacing w:line="240" w:lineRule="auto"/>
        <w:ind w:left="360" w:right="6633" w:hanging="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spacing w:line="240" w:lineRule="auto"/>
        <w:ind w:left="360" w:right="6633"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VII.  Action Calendar: </w:t>
      </w:r>
    </w:p>
    <w:p w:rsidR="00000000" w:rsidDel="00000000" w:rsidP="00000000" w:rsidRDefault="00000000" w:rsidRPr="00000000" w14:paraId="00000023">
      <w:pPr>
        <w:spacing w:line="240" w:lineRule="auto"/>
        <w:ind w:left="-630" w:right="45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 xml:space="preserve">      A.</w:t>
      </w:r>
    </w:p>
    <w:p w:rsidR="00000000" w:rsidDel="00000000" w:rsidP="00000000" w:rsidRDefault="00000000" w:rsidRPr="00000000" w14:paraId="00000024">
      <w:pPr>
        <w:spacing w:line="240" w:lineRule="auto"/>
        <w:ind w:left="-630" w:right="45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5">
      <w:pPr>
        <w:spacing w:line="240" w:lineRule="auto"/>
        <w:ind w:left="-630" w:right="45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VIII. Council Discussion:</w:t>
      </w:r>
    </w:p>
    <w:p w:rsidR="00000000" w:rsidDel="00000000" w:rsidP="00000000" w:rsidRDefault="00000000" w:rsidRPr="00000000" w14:paraId="00000026">
      <w:pPr>
        <w:numPr>
          <w:ilvl w:val="0"/>
          <w:numId w:val="1"/>
        </w:numPr>
        <w:spacing w:line="240" w:lineRule="auto"/>
        <w:ind w:left="720" w:right="450" w:hanging="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spacing w:line="240" w:lineRule="auto"/>
        <w:ind w:left="-630" w:right="45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8">
      <w:pPr>
        <w:spacing w:line="240" w:lineRule="auto"/>
        <w:ind w:left="-630" w:right="45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IX. Future Agenda Plans:</w:t>
      </w:r>
    </w:p>
    <w:p w:rsidR="00000000" w:rsidDel="00000000" w:rsidP="00000000" w:rsidRDefault="00000000" w:rsidRPr="00000000" w14:paraId="00000029">
      <w:pPr>
        <w:numPr>
          <w:ilvl w:val="0"/>
          <w:numId w:val="4"/>
        </w:numPr>
        <w:spacing w:line="240" w:lineRule="auto"/>
        <w:ind w:left="720" w:right="450" w:hanging="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spacing w:line="240" w:lineRule="auto"/>
        <w:ind w:left="-630" w:right="45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B">
      <w:pPr>
        <w:spacing w:line="240" w:lineRule="auto"/>
        <w:ind w:left="-630" w:right="45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X. Adjournment: 12:46pm</w:t>
      </w:r>
    </w:p>
    <w:p w:rsidR="00000000" w:rsidDel="00000000" w:rsidP="00000000" w:rsidRDefault="00000000" w:rsidRPr="00000000" w14:paraId="0000002C">
      <w:pPr>
        <w:spacing w:before="355" w:line="240" w:lineRule="auto"/>
        <w:ind w:left="360" w:right="-180" w:hanging="720"/>
        <w:rPr>
          <w:rFonts w:ascii="Century Gothic" w:cs="Century Gothic" w:eastAsia="Century Gothic" w:hAnsi="Century Gothic"/>
        </w:rPr>
      </w:pPr>
      <w:r w:rsidDel="00000000" w:rsidR="00000000" w:rsidRPr="00000000">
        <w:rPr>
          <w:rtl w:val="0"/>
        </w:rPr>
      </w:r>
    </w:p>
    <w:sectPr>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